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                     </w:t>
      </w:r>
      <w:r w:rsidR="009B2B20">
        <w:rPr>
          <w:i/>
        </w:rPr>
        <w:t xml:space="preserve">            </w:t>
      </w:r>
      <w:r w:rsidR="00B04DA3">
        <w:rPr>
          <w:sz w:val="28"/>
          <w:szCs w:val="28"/>
        </w:rPr>
        <w:t xml:space="preserve"> </w:t>
      </w:r>
      <w:bookmarkStart w:id="0" w:name="_GoBack"/>
      <w:bookmarkEnd w:id="0"/>
      <w:r w:rsidR="000A22D9">
        <w:rPr>
          <w:i/>
        </w:rPr>
        <w:t xml:space="preserve"> 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B04DA3">
        <w:rPr>
          <w:sz w:val="28"/>
          <w:szCs w:val="28"/>
        </w:rPr>
        <w:t>от 27.12.2022г. №42/2</w:t>
      </w:r>
      <w:r w:rsidR="009614A0">
        <w:rPr>
          <w:sz w:val="28"/>
          <w:szCs w:val="28"/>
        </w:rPr>
        <w:t xml:space="preserve">                                                  </w:t>
      </w:r>
      <w:r w:rsidR="007F5331">
        <w:rPr>
          <w:sz w:val="28"/>
          <w:szCs w:val="28"/>
        </w:rPr>
        <w:t xml:space="preserve">                    </w:t>
      </w:r>
      <w:r w:rsidR="009B2B20">
        <w:rPr>
          <w:sz w:val="28"/>
          <w:szCs w:val="28"/>
        </w:rPr>
        <w:t xml:space="preserve"> </w:t>
      </w:r>
      <w:r w:rsidR="00B04DA3">
        <w:rPr>
          <w:sz w:val="28"/>
          <w:szCs w:val="28"/>
        </w:rPr>
        <w:t xml:space="preserve">        </w:t>
      </w:r>
      <w:r w:rsidR="007161F7">
        <w:rPr>
          <w:sz w:val="28"/>
          <w:szCs w:val="28"/>
        </w:rPr>
        <w:t xml:space="preserve"> с.</w:t>
      </w:r>
      <w:r w:rsidR="00CB08A1" w:rsidRPr="009B2B20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161F7" w:rsidRDefault="007161F7" w:rsidP="00040AFF">
      <w:pPr>
        <w:ind w:firstLine="567"/>
        <w:rPr>
          <w:sz w:val="28"/>
          <w:szCs w:val="28"/>
        </w:rPr>
      </w:pPr>
    </w:p>
    <w:p w:rsidR="00291012" w:rsidRPr="00291012" w:rsidRDefault="00291012" w:rsidP="00291012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291012">
        <w:rPr>
          <w:b/>
          <w:sz w:val="28"/>
          <w:szCs w:val="28"/>
        </w:rPr>
        <w:t>О районном бюджете муниципального образования Ирафский район</w:t>
      </w:r>
    </w:p>
    <w:p w:rsidR="00291012" w:rsidRPr="00291012" w:rsidRDefault="00291012" w:rsidP="00291012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291012">
        <w:rPr>
          <w:b/>
          <w:sz w:val="28"/>
          <w:szCs w:val="28"/>
        </w:rPr>
        <w:t>на 2023 год и на плановый период 2024 и 2025 годов</w:t>
      </w:r>
    </w:p>
    <w:p w:rsidR="00291012" w:rsidRPr="00291012" w:rsidRDefault="00291012" w:rsidP="00291012">
      <w:pPr>
        <w:spacing w:line="276" w:lineRule="auto"/>
        <w:ind w:right="-285"/>
        <w:jc w:val="both"/>
        <w:rPr>
          <w:b/>
          <w:sz w:val="28"/>
          <w:szCs w:val="28"/>
        </w:rPr>
      </w:pPr>
    </w:p>
    <w:p w:rsidR="00291012" w:rsidRPr="00291012" w:rsidRDefault="00291012" w:rsidP="00291012">
      <w:pPr>
        <w:spacing w:line="276" w:lineRule="auto"/>
        <w:ind w:left="1701" w:right="-1" w:hanging="1161"/>
        <w:jc w:val="both"/>
        <w:rPr>
          <w:b/>
          <w:sz w:val="28"/>
          <w:szCs w:val="28"/>
        </w:rPr>
      </w:pPr>
      <w:r w:rsidRPr="007F5331">
        <w:rPr>
          <w:b/>
          <w:sz w:val="28"/>
          <w:szCs w:val="28"/>
        </w:rPr>
        <w:t>Статья 1.</w:t>
      </w:r>
      <w:r w:rsidRPr="00291012">
        <w:rPr>
          <w:b/>
          <w:sz w:val="28"/>
          <w:szCs w:val="28"/>
        </w:rPr>
        <w:t xml:space="preserve"> Основные характеристики районного бюджета муниципального образования Ирафский район на 2023 год и на плановый период 2024 и 2025 годов</w:t>
      </w:r>
    </w:p>
    <w:p w:rsidR="00291012" w:rsidRPr="00291012" w:rsidRDefault="00291012" w:rsidP="00244A96">
      <w:pPr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1. Утвердить основные характеристики районного бюджета муниципального образования Ирафский район на 2023 год:</w:t>
      </w:r>
    </w:p>
    <w:p w:rsidR="00291012" w:rsidRPr="00291012" w:rsidRDefault="00291012" w:rsidP="00291012">
      <w:pPr>
        <w:spacing w:line="276" w:lineRule="auto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         прогнозируемый общий объем доходов районного бюджета в сумме 542552,2 тыс. рублей с учетом средств, получаемых из республиканского бюджета по разделу «Безвозмездные поступления», в сумме 423488,4 тыс. рублей;</w:t>
      </w:r>
    </w:p>
    <w:p w:rsidR="00291012" w:rsidRPr="00291012" w:rsidRDefault="007F5331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прогнозируемый </w:t>
      </w:r>
      <w:r w:rsidR="00291012" w:rsidRPr="00291012">
        <w:rPr>
          <w:sz w:val="28"/>
          <w:szCs w:val="28"/>
        </w:rPr>
        <w:t>общий объем расходов районного бюджета в сумме 542552,2 тыс. рублей;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прогнозируемый бюджетный дефицит муниципального образования      0 </w:t>
      </w:r>
      <w:proofErr w:type="spellStart"/>
      <w:proofErr w:type="gramStart"/>
      <w:r w:rsidRPr="00291012">
        <w:rPr>
          <w:sz w:val="28"/>
          <w:szCs w:val="28"/>
        </w:rPr>
        <w:t>тыс.рублей</w:t>
      </w:r>
      <w:proofErr w:type="spellEnd"/>
      <w:proofErr w:type="gramEnd"/>
      <w:r w:rsidRPr="00291012">
        <w:rPr>
          <w:sz w:val="28"/>
          <w:szCs w:val="28"/>
        </w:rPr>
        <w:t>.</w:t>
      </w:r>
    </w:p>
    <w:p w:rsidR="00291012" w:rsidRPr="00291012" w:rsidRDefault="00291012" w:rsidP="0029101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>2</w:t>
      </w:r>
      <w:r w:rsidRPr="00291012">
        <w:rPr>
          <w:color w:val="000000"/>
          <w:sz w:val="28"/>
          <w:szCs w:val="28"/>
        </w:rPr>
        <w:t>. Утвердить основные характеристики районного бюджета муниципального образования Ирафский район на 2024 год и на 2025 год:</w:t>
      </w:r>
    </w:p>
    <w:p w:rsidR="00291012" w:rsidRPr="00291012" w:rsidRDefault="00291012" w:rsidP="0029101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прогнозируемый общий объем доходов районного бюджета </w:t>
      </w:r>
      <w:r w:rsidRPr="00291012">
        <w:rPr>
          <w:color w:val="000000"/>
          <w:sz w:val="28"/>
          <w:szCs w:val="28"/>
        </w:rPr>
        <w:br/>
        <w:t>на 2024 год в сумме 516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622,6 тыс. рублей с учетом средств, получаемых из республиканского бюджета по разделу «Безвозмездные поступления», в сумме 392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076,9 тыс. рублей, и на 2025 год в сумме 511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112,7 тыс. рублей с учетом средств, получаемых из республиканского бюджета по разделу «Безвозмездные поступления» в сумме, 382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695,0 тыс.  рублей;</w:t>
      </w:r>
    </w:p>
    <w:p w:rsidR="007F5331" w:rsidRDefault="007F5331" w:rsidP="00291012">
      <w:pPr>
        <w:spacing w:line="276" w:lineRule="auto"/>
        <w:ind w:firstLine="708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прогнозируемый</w:t>
      </w:r>
      <w:r w:rsidRPr="00291012">
        <w:rPr>
          <w:color w:val="000000"/>
          <w:sz w:val="28"/>
          <w:szCs w:val="28"/>
        </w:rPr>
        <w:t xml:space="preserve"> </w:t>
      </w:r>
      <w:r w:rsidR="00291012" w:rsidRPr="00291012">
        <w:rPr>
          <w:color w:val="000000"/>
          <w:sz w:val="28"/>
          <w:szCs w:val="28"/>
        </w:rPr>
        <w:t>общий объем расходов районного бюджета на 2024 год в сумме</w:t>
      </w:r>
      <w:r w:rsidR="00291012" w:rsidRPr="00291012">
        <w:rPr>
          <w:sz w:val="28"/>
          <w:szCs w:val="28"/>
        </w:rPr>
        <w:t xml:space="preserve"> 516</w:t>
      </w:r>
      <w:r>
        <w:rPr>
          <w:sz w:val="28"/>
          <w:szCs w:val="28"/>
        </w:rPr>
        <w:t xml:space="preserve"> </w:t>
      </w:r>
      <w:r w:rsidR="00291012" w:rsidRPr="00291012">
        <w:rPr>
          <w:sz w:val="28"/>
          <w:szCs w:val="28"/>
        </w:rPr>
        <w:t>622,6</w:t>
      </w:r>
      <w:r w:rsidR="00291012" w:rsidRPr="00291012">
        <w:rPr>
          <w:b/>
          <w:bCs/>
          <w:sz w:val="28"/>
          <w:szCs w:val="28"/>
        </w:rPr>
        <w:t xml:space="preserve"> </w:t>
      </w:r>
      <w:r w:rsidR="00291012" w:rsidRPr="00291012">
        <w:rPr>
          <w:sz w:val="28"/>
          <w:szCs w:val="28"/>
        </w:rPr>
        <w:t xml:space="preserve">тыс. рублей, в том числе условно утвержденные расходы в </w:t>
      </w:r>
    </w:p>
    <w:p w:rsidR="007F5331" w:rsidRDefault="007F5331" w:rsidP="007F5331">
      <w:pPr>
        <w:spacing w:line="276" w:lineRule="auto"/>
        <w:jc w:val="both"/>
        <w:rPr>
          <w:sz w:val="28"/>
          <w:szCs w:val="28"/>
        </w:rPr>
      </w:pPr>
    </w:p>
    <w:p w:rsidR="00242BF7" w:rsidRDefault="00242BF7" w:rsidP="007F5331">
      <w:pPr>
        <w:spacing w:line="276" w:lineRule="auto"/>
        <w:jc w:val="both"/>
        <w:rPr>
          <w:sz w:val="28"/>
          <w:szCs w:val="28"/>
        </w:rPr>
      </w:pPr>
    </w:p>
    <w:p w:rsidR="00242BF7" w:rsidRDefault="00242BF7" w:rsidP="007F5331">
      <w:pPr>
        <w:spacing w:line="276" w:lineRule="auto"/>
        <w:jc w:val="both"/>
        <w:rPr>
          <w:sz w:val="28"/>
          <w:szCs w:val="28"/>
        </w:rPr>
      </w:pPr>
    </w:p>
    <w:p w:rsidR="00291012" w:rsidRPr="00291012" w:rsidRDefault="00291012" w:rsidP="007F5331">
      <w:pPr>
        <w:spacing w:line="276" w:lineRule="auto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сумме 12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915,6 тыс. рублей, и на 2025 год в сумме 511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112,7</w:t>
      </w:r>
      <w:r w:rsidRPr="00291012">
        <w:rPr>
          <w:b/>
          <w:bCs/>
          <w:sz w:val="28"/>
          <w:szCs w:val="28"/>
        </w:rPr>
        <w:t xml:space="preserve"> </w:t>
      </w:r>
      <w:r w:rsidRPr="00291012">
        <w:rPr>
          <w:sz w:val="28"/>
          <w:szCs w:val="28"/>
        </w:rPr>
        <w:t>тыс. рублей, в том числе условно утвержденные расходы в сумме 25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555,6</w:t>
      </w:r>
      <w:r w:rsidR="00244A96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тыс. рублей;</w:t>
      </w:r>
    </w:p>
    <w:p w:rsidR="00291012" w:rsidRPr="00291012" w:rsidRDefault="00291012" w:rsidP="00291012">
      <w:pPr>
        <w:spacing w:line="276" w:lineRule="auto"/>
        <w:ind w:firstLine="708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прогнозируемый дефицит районного бюджета на 2024 и 2025 годы 0</w:t>
      </w:r>
      <w:r w:rsidRPr="00291012">
        <w:rPr>
          <w:bCs/>
          <w:sz w:val="28"/>
          <w:szCs w:val="28"/>
        </w:rPr>
        <w:t xml:space="preserve"> </w:t>
      </w:r>
      <w:r w:rsidRPr="00291012">
        <w:rPr>
          <w:sz w:val="28"/>
          <w:szCs w:val="28"/>
        </w:rPr>
        <w:t>тыс. рублей.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91012" w:rsidRPr="00291012" w:rsidTr="00915F17">
        <w:tc>
          <w:tcPr>
            <w:tcW w:w="2127" w:type="dxa"/>
          </w:tcPr>
          <w:p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1012" w:rsidRPr="007F5331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F5331">
              <w:rPr>
                <w:b/>
                <w:snapToGrid w:val="0"/>
                <w:color w:val="000000"/>
                <w:sz w:val="28"/>
                <w:szCs w:val="28"/>
              </w:rPr>
              <w:t>Статья 2</w:t>
            </w:r>
          </w:p>
          <w:p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>Доходы районного бюджета муниципального образования Ирафский район на 2023 год и на плановый период 2024 и 2025 годов</w:t>
            </w:r>
          </w:p>
        </w:tc>
      </w:tr>
    </w:tbl>
    <w:p w:rsidR="00291012" w:rsidRPr="00291012" w:rsidRDefault="00291012" w:rsidP="00244A9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>1. В соответствии с частью 2 статьи 184</w:t>
      </w:r>
      <w:r w:rsidRPr="0029101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районным бюджетом и бюджетами сельских поселений муниципального образования Ирафский район на 2023 год и на плановый период 2024 и 2025 годов согласно приложению 1 к настоящему Решению.</w:t>
      </w:r>
    </w:p>
    <w:p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2. Утвердить доходы по дополнительному нормативу отчислений от налога на доходы физических лиц, замещающего часть дотации на выравнивание бюджетной обеспеченности муниципальных районов из республиканского бюджета (по нормативу 33%) на 2023 год - в сумме                </w:t>
      </w:r>
      <w:r w:rsidR="007F533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1012">
        <w:rPr>
          <w:rFonts w:ascii="Times New Roman" w:hAnsi="Times New Roman"/>
          <w:color w:val="000000"/>
          <w:sz w:val="28"/>
          <w:szCs w:val="28"/>
        </w:rPr>
        <w:t>28</w:t>
      </w:r>
      <w:r w:rsidR="007F5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012">
        <w:rPr>
          <w:rFonts w:ascii="Times New Roman" w:hAnsi="Times New Roman"/>
          <w:color w:val="000000"/>
          <w:sz w:val="28"/>
          <w:szCs w:val="28"/>
        </w:rPr>
        <w:t>193,8 тыс. рублей.</w:t>
      </w:r>
    </w:p>
    <w:p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3. Утвердить прогнозируемый объем доходов по дифференцированным нормативам отчислений в бюджет муниципального района (по нормативу 0,9790) доходов от уплаты акцизов </w:t>
      </w:r>
      <w:r w:rsidRPr="00291012">
        <w:rPr>
          <w:rFonts w:ascii="Times New Roman" w:hAnsi="Times New Roman"/>
          <w:sz w:val="28"/>
          <w:szCs w:val="28"/>
        </w:rPr>
        <w:t>на автомобильный бензин, дизельное топливо, моторные масла для дизельных и (или) карбюраторных (</w:t>
      </w:r>
      <w:proofErr w:type="spellStart"/>
      <w:r w:rsidRPr="0029101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91012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Федерации, подлежащих зачислению в районный бюджет Ирафского района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на 2023 год в сумме 19</w:t>
      </w:r>
      <w:r w:rsidR="007F5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012">
        <w:rPr>
          <w:rFonts w:ascii="Times New Roman" w:hAnsi="Times New Roman"/>
          <w:color w:val="000000"/>
          <w:sz w:val="28"/>
          <w:szCs w:val="28"/>
        </w:rPr>
        <w:t>417,8 тыс. рублей; на 2024 год – 19</w:t>
      </w:r>
      <w:r w:rsidR="007F5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012">
        <w:rPr>
          <w:rFonts w:ascii="Times New Roman" w:hAnsi="Times New Roman"/>
          <w:color w:val="000000"/>
          <w:sz w:val="28"/>
          <w:szCs w:val="28"/>
        </w:rPr>
        <w:t>616,7 тыс. рублей; на 2025 год – 19</w:t>
      </w:r>
      <w:r w:rsidR="007F5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012">
        <w:rPr>
          <w:rFonts w:ascii="Times New Roman" w:hAnsi="Times New Roman"/>
          <w:color w:val="000000"/>
          <w:sz w:val="28"/>
          <w:szCs w:val="28"/>
        </w:rPr>
        <w:t>616,7 тыс. рублей.</w:t>
      </w:r>
    </w:p>
    <w:p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4. Утвердить доходы районного бюджета муниципального образования Ирафский район на 2023 год </w:t>
      </w:r>
      <w:r w:rsidRPr="00291012">
        <w:rPr>
          <w:rFonts w:ascii="Times New Roman" w:hAnsi="Times New Roman"/>
          <w:sz w:val="28"/>
          <w:szCs w:val="28"/>
        </w:rPr>
        <w:t xml:space="preserve">и на плановый период 2024 и 2025 годов согласно приложению 2 к настоящему </w:t>
      </w:r>
      <w:r w:rsidRPr="00291012">
        <w:rPr>
          <w:rFonts w:ascii="Times New Roman" w:hAnsi="Times New Roman"/>
          <w:color w:val="000000"/>
          <w:sz w:val="28"/>
          <w:szCs w:val="28"/>
        </w:rPr>
        <w:t>Решению.</w:t>
      </w:r>
    </w:p>
    <w:p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F7" w:rsidRDefault="00242BF7" w:rsidP="0029101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F7" w:rsidRDefault="00242BF7" w:rsidP="0029101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012" w:rsidRPr="00291012" w:rsidRDefault="002063A7" w:rsidP="002063A7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291012" w:rsidRPr="00CC1FCA">
        <w:rPr>
          <w:b/>
          <w:sz w:val="28"/>
          <w:szCs w:val="28"/>
        </w:rPr>
        <w:t>.</w:t>
      </w:r>
      <w:r w:rsidR="00291012" w:rsidRPr="00291012">
        <w:rPr>
          <w:b/>
          <w:sz w:val="28"/>
          <w:szCs w:val="28"/>
        </w:rPr>
        <w:t xml:space="preserve"> Бюджетные ассигнования районного бюджета муниципального образования Ирафский район на 2023 год и на плановый период 2024 и 2025 годов.</w:t>
      </w:r>
    </w:p>
    <w:p w:rsidR="00291012" w:rsidRPr="00291012" w:rsidRDefault="00291012" w:rsidP="00244A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муниципального образования Ирафский район на 2023 год в сумме 12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400,0 тыс. рублей, на 2024 год в сумме 11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650,0 тыс. рублей, на 2025 год в сумме 12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200,0 тыс. рублей.</w:t>
      </w:r>
    </w:p>
    <w:p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2. Утвердить нормативную величину бюджетных ассигнований </w:t>
      </w:r>
      <w:r w:rsidRPr="00291012">
        <w:rPr>
          <w:sz w:val="28"/>
          <w:szCs w:val="28"/>
        </w:rPr>
        <w:lastRenderedPageBreak/>
        <w:t>резервного фонда главы а</w:t>
      </w:r>
      <w:r w:rsidRPr="00291012">
        <w:rPr>
          <w:snapToGrid w:val="0"/>
          <w:sz w:val="28"/>
          <w:szCs w:val="28"/>
        </w:rPr>
        <w:t xml:space="preserve">дминистрации местного самоуправления муниципального образования Ирафский район </w:t>
      </w:r>
      <w:r w:rsidRPr="00291012">
        <w:rPr>
          <w:sz w:val="28"/>
          <w:szCs w:val="28"/>
        </w:rPr>
        <w:t xml:space="preserve">на 2023 год в сумме 1 000,0 тыс. рублей; </w:t>
      </w:r>
    </w:p>
    <w:p w:rsidR="00291012" w:rsidRPr="00291012" w:rsidRDefault="00291012" w:rsidP="0029101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291012">
        <w:rPr>
          <w:snapToGrid w:val="0"/>
          <w:sz w:val="28"/>
          <w:szCs w:val="28"/>
        </w:rPr>
        <w:t>3. Утвердить распределение бюджетных ассигнований по разделам и подразделам, целевым статьям (муниципальным программам муниципального образования Ирафский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Ирафский район на 2023 год и на плановый период 2024 и 2025 годов согласно приложению 5 к настоящему Решению.</w:t>
      </w:r>
    </w:p>
    <w:p w:rsidR="00291012" w:rsidRPr="00291012" w:rsidRDefault="00291012" w:rsidP="0029101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291012">
        <w:rPr>
          <w:snapToGrid w:val="0"/>
          <w:sz w:val="28"/>
          <w:szCs w:val="28"/>
        </w:rPr>
        <w:t>4. Утвердить ведомственную структуру расходов районного бюджета муниципального образования Ирафский район на 2023 год и на плановый период 2024 и 2025 годов согласно приложению 6</w:t>
      </w:r>
      <w:r w:rsidRPr="00291012">
        <w:rPr>
          <w:sz w:val="28"/>
          <w:szCs w:val="28"/>
        </w:rPr>
        <w:t xml:space="preserve"> </w:t>
      </w:r>
      <w:r w:rsidRPr="00291012">
        <w:rPr>
          <w:snapToGrid w:val="0"/>
          <w:sz w:val="28"/>
          <w:szCs w:val="28"/>
        </w:rPr>
        <w:t>к настоящему Решению.</w:t>
      </w:r>
    </w:p>
    <w:p w:rsidR="00291012" w:rsidRPr="00291012" w:rsidRDefault="00291012" w:rsidP="0029101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291012">
        <w:rPr>
          <w:sz w:val="28"/>
          <w:szCs w:val="28"/>
        </w:rPr>
        <w:t>5</w:t>
      </w:r>
      <w:r w:rsidRPr="00291012">
        <w:rPr>
          <w:snapToGrid w:val="0"/>
          <w:sz w:val="28"/>
          <w:szCs w:val="28"/>
        </w:rPr>
        <w:t>. Утвердить распределение бюджетных ассигнований по целевым статьям (муниципальным программам муниципального образования Ирафский район), разделам, подразделам, группам и подгруппам видов расходов классификации расходов районного бюджета муниципального образования Ирафский район на 2023 год и плановый период 2024 и 2025 годов согласно приложению 7 к настоящему Решению.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 xml:space="preserve">6. Утвердить объем бюджетных ассигнований муниципального Дорожного фонда муниципального образования Ирафский район на финансовое обеспечение дорожной деятельности: </w:t>
      </w:r>
      <w:r w:rsidRPr="00291012">
        <w:rPr>
          <w:color w:val="000000"/>
          <w:sz w:val="28"/>
          <w:szCs w:val="28"/>
        </w:rPr>
        <w:t>на 2023 год – 38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176,4 тыс. рублей (в том числе средства Дорожного фонда Республики Северная Осетия-Алания 19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417,0 тыс. рублей), на 2024 год – 18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758,6 тыс. рублей, на 2025 год – 18</w:t>
      </w:r>
      <w:r w:rsidR="007F5331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758,6 тыс. рублей.</w:t>
      </w:r>
    </w:p>
    <w:p w:rsidR="007F5331" w:rsidRDefault="007F5331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F5331" w:rsidRDefault="007F5331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42BF7" w:rsidRDefault="00242BF7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42BF7" w:rsidRDefault="00242BF7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7. Установить, что приоритетными расходами районного бюджета в 2023 году являются расходы, направленные на: 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оплату труда и начисления на выплаты по оплате труда;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социальное обеспечение населения; 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оплату коммунальных услуг и услуг связи;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приобретение продуктов питания для муниципальных учреждений муниципального образования Ирафский район в сфере образования;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погашение просроченной кредиторской задолженности;  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предоставление межбюджетных трансфертов местным бюджетам (за исключением субсидий на </w:t>
      </w:r>
      <w:proofErr w:type="spellStart"/>
      <w:r w:rsidRPr="00291012">
        <w:rPr>
          <w:sz w:val="28"/>
          <w:szCs w:val="28"/>
        </w:rPr>
        <w:t>софинансирование</w:t>
      </w:r>
      <w:proofErr w:type="spellEnd"/>
      <w:r w:rsidRPr="00291012">
        <w:rPr>
          <w:sz w:val="28"/>
          <w:szCs w:val="28"/>
        </w:rPr>
        <w:t xml:space="preserve"> объектов капитального строительства муниципальной собственности).</w:t>
      </w:r>
    </w:p>
    <w:p w:rsidR="00291012" w:rsidRPr="00291012" w:rsidRDefault="00291012" w:rsidP="00291012">
      <w:pPr>
        <w:spacing w:line="276" w:lineRule="auto"/>
        <w:ind w:right="-285" w:firstLine="709"/>
        <w:jc w:val="both"/>
        <w:rPr>
          <w:sz w:val="28"/>
          <w:szCs w:val="28"/>
        </w:rPr>
      </w:pPr>
    </w:p>
    <w:tbl>
      <w:tblPr>
        <w:tblW w:w="9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6"/>
        <w:gridCol w:w="6827"/>
      </w:tblGrid>
      <w:tr w:rsidR="00291012" w:rsidRPr="00291012" w:rsidTr="00915F17">
        <w:trPr>
          <w:trHeight w:val="1515"/>
        </w:trPr>
        <w:tc>
          <w:tcPr>
            <w:tcW w:w="2276" w:type="dxa"/>
          </w:tcPr>
          <w:p w:rsidR="00291012" w:rsidRPr="007F5331" w:rsidRDefault="002063A7" w:rsidP="00291012">
            <w:pPr>
              <w:spacing w:line="276" w:lineRule="auto"/>
              <w:ind w:right="-285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="00291012" w:rsidRPr="007F5331">
              <w:rPr>
                <w:b/>
                <w:sz w:val="28"/>
                <w:szCs w:val="28"/>
              </w:rPr>
              <w:t xml:space="preserve">.  </w:t>
            </w:r>
          </w:p>
          <w:p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</w:p>
        </w:tc>
        <w:tc>
          <w:tcPr>
            <w:tcW w:w="6827" w:type="dxa"/>
          </w:tcPr>
          <w:p w:rsidR="00291012" w:rsidRPr="00291012" w:rsidRDefault="00291012" w:rsidP="00244A96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91012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на обеспечение деятельности органов местного самоуправления и работников муниципальных казённых учреждений</w:t>
            </w:r>
          </w:p>
        </w:tc>
      </w:tr>
    </w:tbl>
    <w:p w:rsidR="00291012" w:rsidRPr="00291012" w:rsidRDefault="00291012" w:rsidP="00244A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Администрация местного самоуправления муниципального образования Ирафский район не вправе принимать решения, приводящие к увеличению в 2023 году и плановом периоде 2024 и 2025 годов численности:</w:t>
      </w:r>
    </w:p>
    <w:p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муниципальных служащих муниципального образования Ирафский район, за исключением решений, принятых в результате исполнения переданных государственных полномочий Российской Федерации и Республики Северная Осетия – Алания, требующих увеличения штатной численности муниципальных служащих;</w:t>
      </w:r>
    </w:p>
    <w:p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работников муниципальных казённых учреждений, за исключением решений, принятых в связи с вводом в эксплуатацию объектов капитального строительства социально-культурной сферы.  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91012" w:rsidRPr="00291012" w:rsidRDefault="00291012" w:rsidP="00291012">
      <w:pPr>
        <w:spacing w:line="276" w:lineRule="auto"/>
        <w:ind w:left="1843" w:right="-1" w:hanging="1303"/>
        <w:jc w:val="both"/>
        <w:rPr>
          <w:b/>
          <w:sz w:val="28"/>
          <w:szCs w:val="28"/>
        </w:rPr>
      </w:pPr>
      <w:r w:rsidRPr="007F5331">
        <w:rPr>
          <w:b/>
          <w:sz w:val="28"/>
          <w:szCs w:val="28"/>
        </w:rPr>
        <w:t>Стат</w:t>
      </w:r>
      <w:r w:rsidR="002063A7">
        <w:rPr>
          <w:b/>
          <w:sz w:val="28"/>
          <w:szCs w:val="28"/>
        </w:rPr>
        <w:t>ья 5</w:t>
      </w:r>
      <w:r w:rsidRPr="007F5331">
        <w:rPr>
          <w:b/>
          <w:sz w:val="28"/>
          <w:szCs w:val="28"/>
        </w:rPr>
        <w:t>.</w:t>
      </w:r>
      <w:r w:rsidRPr="00291012">
        <w:rPr>
          <w:b/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автономными и бюджетными учреждениями</w:t>
      </w:r>
    </w:p>
    <w:p w:rsidR="007F5331" w:rsidRDefault="00291012" w:rsidP="00244A9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snapToGrid w:val="0"/>
          <w:color w:val="000000"/>
          <w:sz w:val="28"/>
          <w:szCs w:val="28"/>
        </w:rPr>
        <w:t xml:space="preserve">Установить, что </w:t>
      </w:r>
      <w:r w:rsidRPr="00291012">
        <w:rPr>
          <w:color w:val="000000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</w:p>
    <w:p w:rsidR="007F5331" w:rsidRDefault="007F5331" w:rsidP="007F5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F5331" w:rsidRDefault="007F5331" w:rsidP="007F5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42BF7" w:rsidRDefault="00242BF7" w:rsidP="007F5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42BF7" w:rsidRDefault="00242BF7" w:rsidP="007F5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91012" w:rsidRPr="00291012" w:rsidRDefault="00291012" w:rsidP="007F5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услуг,</w:t>
      </w:r>
      <w:r w:rsidRPr="00291012">
        <w:rPr>
          <w:snapToGrid w:val="0"/>
          <w:color w:val="000000"/>
          <w:sz w:val="28"/>
          <w:szCs w:val="28"/>
        </w:rPr>
        <w:t xml:space="preserve"> а также некоммерческим организациям, не являющимся автономными и бюджетными учреждениями, предоставляются в</w:t>
      </w:r>
      <w:r w:rsidRPr="00291012">
        <w:rPr>
          <w:color w:val="000000"/>
          <w:sz w:val="28"/>
          <w:szCs w:val="28"/>
        </w:rPr>
        <w:t xml:space="preserve"> порядке, установленном администрацией местного самоуправления муниципального образования Ирафский район в следующих случаях: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на обеспечение деятельности (в том числе на возмещение затрат на издательство и распространение информации о деятельности органов местного самоуправления Ирафского района, государственных органов власти Республики Северная Осетия – Алания, а также на обеспечение свободного обмена и распространения информации для всестороннего и достоверного освещения политической, экономической, социальной и культурной  жизни муниципального образования Ирафский район) муниципального унитарного </w:t>
      </w:r>
      <w:r w:rsidRPr="00291012">
        <w:rPr>
          <w:color w:val="000000"/>
          <w:sz w:val="28"/>
          <w:szCs w:val="28"/>
        </w:rPr>
        <w:lastRenderedPageBreak/>
        <w:t>предприятия «Редакци</w:t>
      </w:r>
      <w:r w:rsidR="009D1558">
        <w:rPr>
          <w:color w:val="000000"/>
          <w:sz w:val="28"/>
          <w:szCs w:val="28"/>
        </w:rPr>
        <w:t>я газеты «Ираф» - в сумме 3 200,</w:t>
      </w:r>
      <w:r w:rsidRPr="00291012">
        <w:rPr>
          <w:color w:val="000000"/>
          <w:sz w:val="28"/>
          <w:szCs w:val="28"/>
        </w:rPr>
        <w:t>0 тыс. рублей на 2023 год, на 2024 год- 3</w:t>
      </w:r>
      <w:r w:rsidR="009D1558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400,0 тыс.</w:t>
      </w:r>
      <w:r w:rsidR="009D1558">
        <w:rPr>
          <w:color w:val="000000"/>
          <w:sz w:val="28"/>
          <w:szCs w:val="28"/>
        </w:rPr>
        <w:t xml:space="preserve"> рублей </w:t>
      </w:r>
      <w:r w:rsidRPr="00291012">
        <w:rPr>
          <w:color w:val="000000"/>
          <w:sz w:val="28"/>
          <w:szCs w:val="28"/>
        </w:rPr>
        <w:t>и на 2025 год – 3</w:t>
      </w:r>
      <w:r w:rsidR="009D1558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400,0 тыс.</w:t>
      </w:r>
      <w:r w:rsidR="009D1558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рублей.</w:t>
      </w:r>
    </w:p>
    <w:p w:rsidR="00291012" w:rsidRPr="00291012" w:rsidRDefault="00291012" w:rsidP="00291012">
      <w:pPr>
        <w:spacing w:line="276" w:lineRule="auto"/>
        <w:ind w:right="-285" w:firstLine="540"/>
        <w:jc w:val="both"/>
        <w:rPr>
          <w:b/>
          <w:sz w:val="28"/>
          <w:szCs w:val="28"/>
        </w:rPr>
      </w:pPr>
    </w:p>
    <w:p w:rsidR="00291012" w:rsidRPr="00291012" w:rsidRDefault="002063A7" w:rsidP="00291012">
      <w:pPr>
        <w:spacing w:line="276" w:lineRule="auto"/>
        <w:ind w:left="1985" w:right="-1" w:hanging="14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291012" w:rsidRPr="009D1558">
        <w:rPr>
          <w:b/>
          <w:sz w:val="28"/>
          <w:szCs w:val="28"/>
        </w:rPr>
        <w:t>.</w:t>
      </w:r>
      <w:r w:rsidR="00291012" w:rsidRPr="00291012">
        <w:rPr>
          <w:b/>
          <w:sz w:val="28"/>
          <w:szCs w:val="28"/>
        </w:rPr>
        <w:t xml:space="preserve"> Межбюджетные трансферты бюджетам сельских поселений </w:t>
      </w:r>
      <w:r w:rsidR="00291012" w:rsidRPr="00291012">
        <w:rPr>
          <w:b/>
          <w:snapToGrid w:val="0"/>
          <w:sz w:val="28"/>
          <w:szCs w:val="28"/>
        </w:rPr>
        <w:t>муниципального образования Ирафский район</w:t>
      </w:r>
    </w:p>
    <w:p w:rsidR="00291012" w:rsidRPr="00291012" w:rsidRDefault="00291012" w:rsidP="00244A96">
      <w:pPr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291012">
        <w:rPr>
          <w:sz w:val="28"/>
          <w:szCs w:val="28"/>
        </w:rPr>
        <w:t>1. Утвердить общий объем межбюджетных трансфертов, предоставляемых бюджетам сельских поселений</w:t>
      </w:r>
      <w:r w:rsidRPr="00291012">
        <w:rPr>
          <w:snapToGrid w:val="0"/>
          <w:sz w:val="28"/>
          <w:szCs w:val="28"/>
        </w:rPr>
        <w:t xml:space="preserve"> муниципального образования Ирафский район</w:t>
      </w:r>
      <w:r w:rsidRPr="00291012">
        <w:rPr>
          <w:sz w:val="28"/>
          <w:szCs w:val="28"/>
        </w:rPr>
        <w:t xml:space="preserve"> на 2023 год в сумме 20 460,5 тыс. рублей, </w:t>
      </w:r>
      <w:r w:rsidRPr="00291012">
        <w:rPr>
          <w:snapToGrid w:val="0"/>
          <w:sz w:val="28"/>
          <w:szCs w:val="28"/>
        </w:rPr>
        <w:t>на 2024 год в сумме 20</w:t>
      </w:r>
      <w:r w:rsidR="009D1558">
        <w:rPr>
          <w:snapToGrid w:val="0"/>
          <w:sz w:val="28"/>
          <w:szCs w:val="28"/>
        </w:rPr>
        <w:t xml:space="preserve"> </w:t>
      </w:r>
      <w:r w:rsidRPr="00291012">
        <w:rPr>
          <w:snapToGrid w:val="0"/>
          <w:sz w:val="28"/>
          <w:szCs w:val="28"/>
        </w:rPr>
        <w:t>119,4 тыс. рублей и на 2025 год в сумме 20</w:t>
      </w:r>
      <w:r w:rsidR="009D1558">
        <w:rPr>
          <w:snapToGrid w:val="0"/>
          <w:sz w:val="28"/>
          <w:szCs w:val="28"/>
        </w:rPr>
        <w:t xml:space="preserve"> </w:t>
      </w:r>
      <w:r w:rsidRPr="00291012">
        <w:rPr>
          <w:snapToGrid w:val="0"/>
          <w:sz w:val="28"/>
          <w:szCs w:val="28"/>
        </w:rPr>
        <w:t>180,8 тыс. рублей.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2. Утвердить распределение межбюджетных трансфертов бюджетам сельских поселений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sz w:val="28"/>
          <w:szCs w:val="28"/>
        </w:rPr>
        <w:br/>
        <w:t>согласно приложению 8 к настоящему Решению.</w:t>
      </w:r>
    </w:p>
    <w:p w:rsidR="00291012" w:rsidRPr="00291012" w:rsidRDefault="00291012" w:rsidP="0029101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Распределение межбюджетных трансфертов бюджетам </w:t>
      </w:r>
      <w:r w:rsidRPr="00291012">
        <w:rPr>
          <w:rFonts w:ascii="Times New Roman" w:hAnsi="Times New Roman"/>
          <w:sz w:val="28"/>
          <w:szCs w:val="28"/>
        </w:rPr>
        <w:t>сельских поселений муниципального образования Ирафский район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, за исключением межбюджетных </w:t>
      </w:r>
      <w:proofErr w:type="gramStart"/>
      <w:r w:rsidRPr="00291012">
        <w:rPr>
          <w:rFonts w:ascii="Times New Roman" w:hAnsi="Times New Roman"/>
          <w:color w:val="000000"/>
          <w:sz w:val="28"/>
          <w:szCs w:val="28"/>
        </w:rPr>
        <w:t>трансфертов,  распределение</w:t>
      </w:r>
      <w:proofErr w:type="gramEnd"/>
      <w:r w:rsidRPr="00291012">
        <w:rPr>
          <w:rFonts w:ascii="Times New Roman" w:hAnsi="Times New Roman"/>
          <w:color w:val="000000"/>
          <w:sz w:val="28"/>
          <w:szCs w:val="28"/>
        </w:rPr>
        <w:t xml:space="preserve"> которых утверждено приложением 8, утверждается администрацией местного самоуправления </w:t>
      </w:r>
      <w:r w:rsidRPr="00291012">
        <w:rPr>
          <w:rFonts w:ascii="Times New Roman" w:hAnsi="Times New Roman"/>
          <w:sz w:val="28"/>
          <w:szCs w:val="28"/>
        </w:rPr>
        <w:t>муниципального образования Ирафский район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в установленном ею порядке.</w:t>
      </w:r>
    </w:p>
    <w:p w:rsidR="00291012" w:rsidRPr="00291012" w:rsidRDefault="00291012" w:rsidP="0029101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3. Установить </w:t>
      </w:r>
      <w:r w:rsidRPr="00291012">
        <w:rPr>
          <w:rFonts w:ascii="Times New Roman" w:hAnsi="Times New Roman"/>
          <w:sz w:val="28"/>
          <w:szCs w:val="28"/>
        </w:rPr>
        <w:t>значение критерия выравнивания расчетной бюджетной обеспеченности поселений, используемого при расчете дотации на выравнивание бюджетной обеспеченности поселений на 2023 год – 0,60, на 2024 год – 0,60, на 2025 год – 0,60.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4. Предоставить администрации местного самоуправления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 xml:space="preserve"> право осуществлять сокращение (увеличение):</w:t>
      </w:r>
    </w:p>
    <w:p w:rsidR="009D1558" w:rsidRDefault="00291012" w:rsidP="009D1558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 межбюджетных трансфертов, предоставляемых поселениям за счет средств, получаемых из республиканского бюджета </w:t>
      </w:r>
      <w:r w:rsidRPr="00291012">
        <w:rPr>
          <w:sz w:val="28"/>
          <w:szCs w:val="28"/>
        </w:rPr>
        <w:t xml:space="preserve">Республики Северная </w:t>
      </w:r>
    </w:p>
    <w:p w:rsidR="009D1558" w:rsidRDefault="009D1558" w:rsidP="009D1558">
      <w:pPr>
        <w:spacing w:line="276" w:lineRule="auto"/>
        <w:jc w:val="both"/>
        <w:rPr>
          <w:sz w:val="28"/>
          <w:szCs w:val="28"/>
        </w:rPr>
      </w:pPr>
    </w:p>
    <w:p w:rsidR="00242BF7" w:rsidRDefault="00242BF7" w:rsidP="009D1558">
      <w:pPr>
        <w:spacing w:line="276" w:lineRule="auto"/>
        <w:jc w:val="both"/>
        <w:rPr>
          <w:sz w:val="28"/>
          <w:szCs w:val="28"/>
        </w:rPr>
      </w:pPr>
    </w:p>
    <w:p w:rsidR="00242BF7" w:rsidRDefault="00242BF7" w:rsidP="009D1558">
      <w:pPr>
        <w:spacing w:line="276" w:lineRule="auto"/>
        <w:jc w:val="both"/>
        <w:rPr>
          <w:sz w:val="28"/>
          <w:szCs w:val="28"/>
        </w:rPr>
      </w:pPr>
    </w:p>
    <w:p w:rsidR="00291012" w:rsidRPr="00291012" w:rsidRDefault="00291012" w:rsidP="009D1558">
      <w:pPr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>Осетия - Алания</w:t>
      </w:r>
      <w:r w:rsidRPr="00291012">
        <w:rPr>
          <w:color w:val="000000"/>
          <w:sz w:val="28"/>
          <w:szCs w:val="28"/>
        </w:rPr>
        <w:t xml:space="preserve">, в случае сокращения (увеличения) объемов бюджетных ассигнований, предусмотренных в республиканском бюджете </w:t>
      </w:r>
      <w:r w:rsidRPr="00291012">
        <w:rPr>
          <w:sz w:val="28"/>
          <w:szCs w:val="28"/>
        </w:rPr>
        <w:t>Республики Северная Осетия - Алания</w:t>
      </w:r>
      <w:r w:rsidRPr="00291012">
        <w:rPr>
          <w:color w:val="000000"/>
          <w:sz w:val="28"/>
          <w:szCs w:val="28"/>
        </w:rPr>
        <w:t xml:space="preserve"> бюджету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 xml:space="preserve"> на данные цели;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межбюджетных трансфертов, предоставляемых поселениям Ирафского района за счет средств бюджета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 xml:space="preserve">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>.</w:t>
      </w:r>
    </w:p>
    <w:p w:rsidR="00291012" w:rsidRPr="00291012" w:rsidRDefault="00291012" w:rsidP="00291012">
      <w:pPr>
        <w:spacing w:line="276" w:lineRule="auto"/>
        <w:ind w:right="-285" w:firstLine="709"/>
        <w:jc w:val="both"/>
        <w:rPr>
          <w:sz w:val="28"/>
          <w:szCs w:val="28"/>
        </w:rPr>
      </w:pP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291012" w:rsidRPr="00291012" w:rsidTr="00915F17">
        <w:trPr>
          <w:trHeight w:val="1136"/>
        </w:trPr>
        <w:tc>
          <w:tcPr>
            <w:tcW w:w="2280" w:type="dxa"/>
          </w:tcPr>
          <w:p w:rsidR="00291012" w:rsidRPr="009D1558" w:rsidRDefault="002063A7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Статья 7</w:t>
            </w:r>
            <w:r w:rsidR="00291012" w:rsidRPr="009D1558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1012">
              <w:rPr>
                <w:b/>
                <w:color w:val="000000"/>
                <w:sz w:val="28"/>
                <w:szCs w:val="28"/>
              </w:rPr>
              <w:t xml:space="preserve">Источники финансирования дефицита районного бюджета </w:t>
            </w: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>муниципального образования Ирафский район</w:t>
            </w:r>
          </w:p>
        </w:tc>
      </w:tr>
    </w:tbl>
    <w:p w:rsidR="00291012" w:rsidRPr="00291012" w:rsidRDefault="00291012" w:rsidP="00244A96">
      <w:pPr>
        <w:pStyle w:val="2"/>
        <w:spacing w:after="0" w:line="276" w:lineRule="auto"/>
        <w:ind w:firstLine="708"/>
        <w:jc w:val="both"/>
        <w:rPr>
          <w:color w:val="000000"/>
          <w:szCs w:val="28"/>
        </w:rPr>
      </w:pPr>
      <w:r w:rsidRPr="00291012">
        <w:rPr>
          <w:snapToGrid w:val="0"/>
          <w:color w:val="000000"/>
          <w:szCs w:val="28"/>
          <w:lang w:eastAsia="ru-RU"/>
        </w:rPr>
        <w:t>Утвердить источники финансирования дефицита районного бюджета муниципального образования Ирафский район на 2023 год на плановый период 2024 и 2025</w:t>
      </w:r>
      <w:r w:rsidRPr="00291012">
        <w:rPr>
          <w:color w:val="000000"/>
          <w:szCs w:val="28"/>
        </w:rPr>
        <w:t xml:space="preserve"> годов согласно приложению 9 к настоящему Решению.</w:t>
      </w:r>
    </w:p>
    <w:p w:rsidR="00291012" w:rsidRPr="00291012" w:rsidRDefault="00291012" w:rsidP="00291012">
      <w:pPr>
        <w:spacing w:line="276" w:lineRule="auto"/>
        <w:ind w:right="-285" w:firstLine="708"/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91012" w:rsidRPr="00291012" w:rsidTr="00915F17">
        <w:tc>
          <w:tcPr>
            <w:tcW w:w="2268" w:type="dxa"/>
          </w:tcPr>
          <w:p w:rsidR="00291012" w:rsidRPr="009D1558" w:rsidRDefault="002063A7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Статья 8</w:t>
            </w:r>
            <w:r w:rsidR="00291012" w:rsidRPr="009D1558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1012">
              <w:rPr>
                <w:b/>
                <w:color w:val="000000"/>
                <w:sz w:val="28"/>
                <w:szCs w:val="28"/>
              </w:rPr>
              <w:t>Управление муниципальным долгом муниципального образования Ирафский район</w:t>
            </w:r>
          </w:p>
        </w:tc>
      </w:tr>
    </w:tbl>
    <w:p w:rsidR="00291012" w:rsidRPr="00244A96" w:rsidRDefault="00291012" w:rsidP="00244A96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4A96">
        <w:rPr>
          <w:color w:val="000000"/>
          <w:sz w:val="28"/>
          <w:szCs w:val="28"/>
        </w:rPr>
        <w:t>Установить:</w:t>
      </w:r>
    </w:p>
    <w:p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верхний предел муниципального долга Ирафского района по долговым обязательствам:</w:t>
      </w:r>
    </w:p>
    <w:p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на 1 января 2024 года в сумме 0 тыс. рублей, в том числе по муниципальным гарантиям в валюте Российской Федерации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рублей;</w:t>
      </w:r>
    </w:p>
    <w:p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на 1 января 2025 года в сумме 0 тыс. рублей, в том числе по муниципальным гарантиям в валюте Российской Федерации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рублей;</w:t>
      </w:r>
    </w:p>
    <w:p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на 1 января 2026 года в сумме 0 тыс. рублей, в том числе по муниципальным гарантиям в валюте Российской Федерации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рублей;</w:t>
      </w:r>
    </w:p>
    <w:p w:rsidR="00291012" w:rsidRPr="00291012" w:rsidRDefault="00291012" w:rsidP="0029101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>Утвердить объём расходов на обслуживание муниципального долга Ирафского района на 2023 год и плановый период 2024 и 2025 годов в сумме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 xml:space="preserve">рублей. </w:t>
      </w:r>
    </w:p>
    <w:p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3. Утвердить программу внутренних заимствований муниципального образования Ирафский район на 2023 год на плановый период 2024 и 2025 годов согласно приложению 10 к настоящему Решению.</w:t>
      </w:r>
    </w:p>
    <w:p w:rsidR="009D1558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4. Утвердить программу муниципальных гарантий муниципального образования Ирафский район в валюте Российской Федерации на 2023 год на </w:t>
      </w:r>
    </w:p>
    <w:p w:rsidR="009D1558" w:rsidRDefault="009D1558" w:rsidP="009D15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9D1558" w:rsidRDefault="009D1558" w:rsidP="009D15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42BF7" w:rsidRDefault="00242BF7" w:rsidP="009D15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42BF7" w:rsidRDefault="00242BF7" w:rsidP="009D15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91012" w:rsidRPr="00291012" w:rsidRDefault="00291012" w:rsidP="009D15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плановый период 2024 и 2025 годов согласно приложению 11 к настоящему Решению.</w:t>
      </w:r>
    </w:p>
    <w:p w:rsidR="00291012" w:rsidRPr="00291012" w:rsidRDefault="00291012" w:rsidP="009D155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5. Администрация местного самоуправления муниципального образования Ирафский район в 2023 году вправе осуществлять привлечение средств от других бюджетов бюджетной системы Российской Федерации, кредитных организаций на период временных кассовых разрывов, возникающих при исполнении районного бюджета, на покрытие дефицита районного бюджета. </w:t>
      </w:r>
    </w:p>
    <w:tbl>
      <w:tblPr>
        <w:tblW w:w="8736" w:type="dxa"/>
        <w:tblLayout w:type="fixed"/>
        <w:tblLook w:val="0000" w:firstRow="0" w:lastRow="0" w:firstColumn="0" w:lastColumn="0" w:noHBand="0" w:noVBand="0"/>
      </w:tblPr>
      <w:tblGrid>
        <w:gridCol w:w="2326"/>
        <w:gridCol w:w="6410"/>
      </w:tblGrid>
      <w:tr w:rsidR="00291012" w:rsidRPr="00291012" w:rsidTr="00915F17">
        <w:trPr>
          <w:trHeight w:val="1082"/>
        </w:trPr>
        <w:tc>
          <w:tcPr>
            <w:tcW w:w="2326" w:type="dxa"/>
          </w:tcPr>
          <w:p w:rsidR="00291012" w:rsidRPr="009D1558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1012" w:rsidRPr="009D1558" w:rsidRDefault="002063A7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Статья 9</w:t>
            </w:r>
            <w:r w:rsidR="00291012" w:rsidRPr="009D1558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0" w:type="dxa"/>
          </w:tcPr>
          <w:p w:rsidR="00291012" w:rsidRPr="009D1558" w:rsidRDefault="00291012" w:rsidP="0029101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91012" w:rsidRPr="009D1558" w:rsidRDefault="00291012" w:rsidP="00244A96">
            <w:pPr>
              <w:spacing w:line="276" w:lineRule="auto"/>
              <w:ind w:right="-108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58">
              <w:rPr>
                <w:b/>
                <w:sz w:val="28"/>
                <w:szCs w:val="28"/>
              </w:rPr>
              <w:t>Особенности исполнения районного бюджета в 2023 году</w:t>
            </w:r>
          </w:p>
        </w:tc>
      </w:tr>
    </w:tbl>
    <w:p w:rsidR="00291012" w:rsidRPr="00291012" w:rsidRDefault="00242BF7" w:rsidP="00244A96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1012" w:rsidRPr="002910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91012" w:rsidRPr="00291012">
        <w:rPr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районного бюджета без внесения изменений в настоящее Решение является распределение зарезервированных в составе утвержденных статьей 4 настоящего Решения: 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бюджетных ассигнований, предусмотренных по подразделу «Резервные фонды» раздела «Общегосударственные вопросы» классификации расходов бюджетов для реализации решений главы администрации местного самоуправления муниципального образования Ирафский район в соответствии с нормативными правовыми актами администрации местного самоуправления муниципального образования Ирафский район.</w:t>
      </w:r>
    </w:p>
    <w:p w:rsidR="00291012" w:rsidRPr="00291012" w:rsidRDefault="00291012" w:rsidP="00291012">
      <w:pPr>
        <w:numPr>
          <w:ilvl w:val="0"/>
          <w:numId w:val="9"/>
        </w:numPr>
        <w:suppressAutoHyphens/>
        <w:spacing w:line="276" w:lineRule="auto"/>
        <w:ind w:left="0" w:firstLine="633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 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изменение функций и полномочий главных распорядителей, распорядителей, получателей бюджетных средств, а также в связи с передачей муниципального имущества,</w:t>
      </w:r>
    </w:p>
    <w:p w:rsidR="00291012" w:rsidRPr="00291012" w:rsidRDefault="00291012" w:rsidP="00291012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исполнение судебных актов, предусматривающих обращение взыскания на средства районного бюджета муниципального образования Ирафский район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D1558" w:rsidRDefault="009D1558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42BF7" w:rsidRDefault="00242BF7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42BF7" w:rsidRDefault="00242BF7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изменение бюджетной классификации расходов бюджетов;</w:t>
      </w:r>
    </w:p>
    <w:p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распределение и перераспределение бюджетных ассигнований, в том числе на осуществление капитальных вложений в объекты муниципальной собственности, по главным распорядителям бюджетных средств, разделам, подразделам, целевым статьям, видам расходов классификации расходов бюджета муниципального образования Ирафский район, в том числе путем введения новых кодов классификации расходов бюджета района, на сумму средств, необходимых для выполнения условий </w:t>
      </w:r>
      <w:proofErr w:type="spellStart"/>
      <w:r w:rsidRPr="00291012">
        <w:rPr>
          <w:sz w:val="28"/>
          <w:szCs w:val="28"/>
        </w:rPr>
        <w:t>софинансирования</w:t>
      </w:r>
      <w:proofErr w:type="spellEnd"/>
      <w:r w:rsidRPr="00291012">
        <w:rPr>
          <w:sz w:val="28"/>
          <w:szCs w:val="28"/>
        </w:rPr>
        <w:t xml:space="preserve">, </w:t>
      </w:r>
      <w:r w:rsidRPr="00291012">
        <w:rPr>
          <w:sz w:val="28"/>
          <w:szCs w:val="28"/>
        </w:rPr>
        <w:lastRenderedPageBreak/>
        <w:t>установленных для получения межбюджетных трансфертов, предоставляемых бюджету муниципального образования Ирафский район</w:t>
      </w:r>
      <w:r w:rsidRPr="00291012">
        <w:rPr>
          <w:sz w:val="28"/>
          <w:szCs w:val="28"/>
        </w:rPr>
        <w:br/>
        <w:t xml:space="preserve"> из республиканского бюджета;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перераспределение бюджетных ассигнований по отдельным разделам, подразделам, целевым статьям и видам расходов бюджета в целях финансового обеспечения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изменение типа и организационно-правовой формы муниципальных учреждений муниципального образования Ирафский район.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3. Установить, что Финансовое управление администрации местного самоуправления муниципального образования Ирафский район в случае получения уведомления о предоставлении субсидии, субвенции, иных межбюджетных трансфертов и безвозмездных поступлений от физических и юридических лиц, имеющих целевое назначение, в том числе их остатки, не использованные на начало 2023 года, вправе направлять их на увеличение расходов районного бюджета муниципального образования Ирафский район соответственно целям предоставления субсидий, субвенций, иных межбюджетных трансфертов и безвозмездных поступлений от физических и юридических лиц, имеющих целевое назначение, с внесением изменений в показатели сводной бюджетной росписи районного бюджета муниципального образования Ирафский район без внесения изменений в настоящее Решение, </w:t>
      </w:r>
      <w:r w:rsidRPr="00291012">
        <w:rPr>
          <w:sz w:val="28"/>
          <w:szCs w:val="28"/>
        </w:rPr>
        <w:t xml:space="preserve">а в случае сокращения (возврата при отсутствии потребности) указанных средств – на уменьшение расходов </w:t>
      </w:r>
      <w:r w:rsidRPr="00291012">
        <w:rPr>
          <w:color w:val="000000"/>
          <w:sz w:val="28"/>
          <w:szCs w:val="28"/>
        </w:rPr>
        <w:t>бюджета муниципального образования Ирафский район.</w:t>
      </w:r>
    </w:p>
    <w:p w:rsidR="00244A96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Распределение субсидий, субвенций и </w:t>
      </w:r>
      <w:proofErr w:type="gramStart"/>
      <w:r w:rsidRPr="00291012">
        <w:rPr>
          <w:color w:val="000000"/>
          <w:sz w:val="28"/>
          <w:szCs w:val="28"/>
        </w:rPr>
        <w:t>иных межбюджетных трансфертов</w:t>
      </w:r>
      <w:proofErr w:type="gramEnd"/>
      <w:r w:rsidRPr="00291012">
        <w:rPr>
          <w:color w:val="000000"/>
          <w:sz w:val="28"/>
          <w:szCs w:val="28"/>
        </w:rPr>
        <w:t xml:space="preserve"> и безвозмездных поступлений от физических и юридических лиц, имеющих целевое назначение, в том числе их остатков, не использованных на начало текущего финансового года, подлежащих перечислению бюджетам муниципальных образований сельских поселений Ирафского района, осуществляется нормативными правовыми актами администрации местного </w:t>
      </w:r>
    </w:p>
    <w:p w:rsidR="00242BF7" w:rsidRDefault="00242BF7" w:rsidP="00244A96">
      <w:pPr>
        <w:spacing w:line="276" w:lineRule="auto"/>
        <w:jc w:val="both"/>
        <w:rPr>
          <w:color w:val="000000"/>
          <w:sz w:val="28"/>
          <w:szCs w:val="28"/>
        </w:rPr>
      </w:pPr>
    </w:p>
    <w:p w:rsidR="00242BF7" w:rsidRDefault="00242BF7" w:rsidP="00244A96">
      <w:pPr>
        <w:spacing w:line="276" w:lineRule="auto"/>
        <w:jc w:val="both"/>
        <w:rPr>
          <w:color w:val="000000"/>
          <w:sz w:val="28"/>
          <w:szCs w:val="28"/>
        </w:rPr>
      </w:pPr>
    </w:p>
    <w:p w:rsidR="00291012" w:rsidRPr="00291012" w:rsidRDefault="00291012" w:rsidP="00244A96">
      <w:pPr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самоуправления муниципального образования Ирафский район или осуществляется в установленном ею порядке.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4. Установить, что остатки средств районного бюджета на </w:t>
      </w:r>
      <w:r w:rsidRPr="00291012">
        <w:rPr>
          <w:color w:val="000000"/>
          <w:sz w:val="28"/>
          <w:szCs w:val="28"/>
        </w:rPr>
        <w:br/>
        <w:t>1 января 2023 года в размере не более одной двенадцатой общего объема расходов районного бюджета текущего финансового года направляются на покрытие временных кассовых разрывов, возникающих в ходе исполнения районного бюджета в текущем финансовом году.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lastRenderedPageBreak/>
        <w:t xml:space="preserve">5. Установить, что не использованные по состоянию на 1 января 2023 года остатки межбюджетных трансфертов, предоставленных из районного бюджета бюджетам муниципальных образований сельских поселений Ирафского района в форме субвенций, субсидий, иных межбюджетных трансфертов, имеющих целевое назначение, подлежат возврату в районный бюджет в течение первых 7 рабочих дней 2023 года. 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6. Порядок осуществления в 2023 году бюджетных инвестиций в объекты капитального строительства муниципальной собственности муниципального образования Ирафский район устанавливается администрацией местного самоуправления муниципального образования Ирафский район.</w:t>
      </w:r>
    </w:p>
    <w:p w:rsidR="00291012" w:rsidRPr="00291012" w:rsidRDefault="00291012" w:rsidP="00291012">
      <w:pPr>
        <w:spacing w:line="276" w:lineRule="auto"/>
        <w:jc w:val="both"/>
        <w:rPr>
          <w:snapToGrid w:val="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91012" w:rsidRPr="00291012" w:rsidTr="00915F17">
        <w:tc>
          <w:tcPr>
            <w:tcW w:w="2268" w:type="dxa"/>
          </w:tcPr>
          <w:p w:rsidR="00291012" w:rsidRPr="00244A96" w:rsidRDefault="002063A7" w:rsidP="00291012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Статья 10</w:t>
            </w:r>
            <w:r w:rsidR="00291012" w:rsidRPr="00244A9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91012" w:rsidRPr="00291012" w:rsidRDefault="00291012" w:rsidP="00291012">
            <w:pPr>
              <w:spacing w:line="276" w:lineRule="auto"/>
              <w:ind w:firstLine="34"/>
              <w:jc w:val="both"/>
              <w:rPr>
                <w:b/>
                <w:color w:val="000000"/>
                <w:sz w:val="28"/>
                <w:szCs w:val="28"/>
              </w:rPr>
            </w:pPr>
            <w:r w:rsidRPr="00291012">
              <w:rPr>
                <w:b/>
                <w:color w:val="000000"/>
                <w:sz w:val="28"/>
                <w:szCs w:val="28"/>
              </w:rPr>
              <w:t>Списание задолженности перед районным бюджетом в связи с несостоятельностью (банкротством)</w:t>
            </w:r>
          </w:p>
        </w:tc>
      </w:tr>
    </w:tbl>
    <w:p w:rsidR="00291012" w:rsidRPr="00291012" w:rsidRDefault="00291012" w:rsidP="00242B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Установить, что в 2023 году решение о списании задолженности перед районным бюджетом муниципального образования Ирафский район юридических лиц, ликвидированных в связи с несостоятельностью (банкротством), на сумму основного долга, процентов и штрафных санкций, начисленных за пользование бюджетными средствами, принимается в порядке, установленном администрацией местного самоуправления муниципального образования Ирафский район.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Установить, что администрация местного самоуправления муниципального образования Ирафский район принимает в районную собственность имущество должников в счет погашения задолженности прошлых лет по средствам районного бюджета, предоставленным на возвратной основе юридическим лицам.</w:t>
      </w:r>
    </w:p>
    <w:p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91012" w:rsidRPr="00242BF7" w:rsidRDefault="00291012" w:rsidP="00242BF7">
      <w:pPr>
        <w:spacing w:line="276" w:lineRule="auto"/>
        <w:ind w:right="-285" w:firstLine="709"/>
        <w:jc w:val="both"/>
        <w:rPr>
          <w:b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          </w:t>
      </w:r>
      <w:r w:rsidR="002063A7">
        <w:rPr>
          <w:b/>
          <w:color w:val="000000"/>
          <w:sz w:val="28"/>
          <w:szCs w:val="28"/>
        </w:rPr>
        <w:t>Статья 11</w:t>
      </w:r>
      <w:r w:rsidRPr="00244A96">
        <w:rPr>
          <w:b/>
          <w:color w:val="000000"/>
          <w:sz w:val="28"/>
          <w:szCs w:val="28"/>
        </w:rPr>
        <w:t>.</w:t>
      </w:r>
      <w:r w:rsidRPr="00291012">
        <w:rPr>
          <w:b/>
          <w:color w:val="000000"/>
          <w:sz w:val="28"/>
          <w:szCs w:val="28"/>
        </w:rPr>
        <w:t xml:space="preserve"> </w:t>
      </w:r>
      <w:r w:rsidRPr="00291012">
        <w:rPr>
          <w:b/>
          <w:sz w:val="28"/>
          <w:szCs w:val="28"/>
        </w:rPr>
        <w:t xml:space="preserve"> О вступлении в силу настоящего Решения</w:t>
      </w:r>
    </w:p>
    <w:p w:rsidR="00291012" w:rsidRPr="00291012" w:rsidRDefault="00291012" w:rsidP="00291012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1. Настоящее Решение вступает в силу с момента его опубликования (обнародования).</w:t>
      </w:r>
    </w:p>
    <w:p w:rsidR="00291012" w:rsidRPr="00291012" w:rsidRDefault="002063A7" w:rsidP="002063A7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91012" w:rsidRPr="00291012">
        <w:rPr>
          <w:color w:val="000000"/>
          <w:sz w:val="28"/>
          <w:szCs w:val="28"/>
        </w:rPr>
        <w:t>2. Настоящее Решение опубликовать в муниципальных средствах массовой информации и разместить на официальном сайте Администрации</w:t>
      </w:r>
      <w:r w:rsidR="00291012" w:rsidRPr="00291012">
        <w:rPr>
          <w:sz w:val="28"/>
          <w:szCs w:val="28"/>
        </w:rPr>
        <w:t xml:space="preserve"> местного самоуправления муниципального образования Ирафский район </w:t>
      </w:r>
      <w:r w:rsidR="00291012" w:rsidRPr="00291012">
        <w:rPr>
          <w:color w:val="000000"/>
          <w:sz w:val="28"/>
          <w:szCs w:val="28"/>
        </w:rPr>
        <w:t>в сети Интернет.</w:t>
      </w:r>
    </w:p>
    <w:p w:rsidR="007857A4" w:rsidRPr="00291012" w:rsidRDefault="007857A4" w:rsidP="00291012">
      <w:pPr>
        <w:ind w:right="-1"/>
        <w:jc w:val="both"/>
        <w:rPr>
          <w:sz w:val="28"/>
          <w:szCs w:val="28"/>
        </w:rPr>
      </w:pPr>
    </w:p>
    <w:p w:rsidR="002063A7" w:rsidRDefault="002063A7" w:rsidP="007857A4">
      <w:pPr>
        <w:jc w:val="both"/>
        <w:rPr>
          <w:b/>
          <w:sz w:val="28"/>
          <w:szCs w:val="28"/>
        </w:rPr>
      </w:pPr>
    </w:p>
    <w:p w:rsidR="00C8624B" w:rsidRPr="00242BF7" w:rsidRDefault="00C8624B" w:rsidP="007857A4">
      <w:pPr>
        <w:jc w:val="both"/>
        <w:rPr>
          <w:b/>
          <w:sz w:val="28"/>
          <w:szCs w:val="28"/>
        </w:rPr>
      </w:pPr>
      <w:r w:rsidRPr="00242BF7">
        <w:rPr>
          <w:b/>
          <w:sz w:val="28"/>
          <w:szCs w:val="28"/>
        </w:rPr>
        <w:t xml:space="preserve">Глава </w:t>
      </w:r>
    </w:p>
    <w:p w:rsidR="00C8624B" w:rsidRPr="00242BF7" w:rsidRDefault="00C8624B" w:rsidP="007857A4">
      <w:pPr>
        <w:jc w:val="both"/>
        <w:rPr>
          <w:b/>
          <w:sz w:val="28"/>
          <w:szCs w:val="28"/>
        </w:rPr>
      </w:pPr>
      <w:r w:rsidRPr="00242BF7">
        <w:rPr>
          <w:b/>
          <w:sz w:val="28"/>
          <w:szCs w:val="28"/>
        </w:rPr>
        <w:t>муниципального образования</w:t>
      </w:r>
    </w:p>
    <w:p w:rsidR="00C8624B" w:rsidRPr="00242BF7" w:rsidRDefault="00C8624B" w:rsidP="007857A4">
      <w:pPr>
        <w:jc w:val="both"/>
        <w:rPr>
          <w:b/>
          <w:sz w:val="28"/>
          <w:szCs w:val="28"/>
        </w:rPr>
      </w:pPr>
      <w:r w:rsidRPr="00242BF7">
        <w:rPr>
          <w:b/>
          <w:sz w:val="28"/>
          <w:szCs w:val="28"/>
        </w:rPr>
        <w:t xml:space="preserve">Ирафский район                                                                    </w:t>
      </w:r>
      <w:r w:rsidR="000A22D9" w:rsidRPr="00242BF7">
        <w:rPr>
          <w:b/>
          <w:sz w:val="28"/>
          <w:szCs w:val="28"/>
        </w:rPr>
        <w:t xml:space="preserve">            К.М. </w:t>
      </w:r>
      <w:proofErr w:type="spellStart"/>
      <w:r w:rsidR="000A22D9" w:rsidRPr="00242BF7">
        <w:rPr>
          <w:b/>
          <w:sz w:val="28"/>
          <w:szCs w:val="28"/>
        </w:rPr>
        <w:t>Гуцунаев</w:t>
      </w:r>
      <w:proofErr w:type="spellEnd"/>
      <w:r w:rsidRPr="00242BF7">
        <w:rPr>
          <w:b/>
          <w:sz w:val="28"/>
          <w:szCs w:val="28"/>
        </w:rPr>
        <w:t xml:space="preserve">                                            </w:t>
      </w:r>
    </w:p>
    <w:sectPr w:rsidR="00C8624B" w:rsidRPr="00242BF7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A1BF0"/>
    <w:multiLevelType w:val="hybridMultilevel"/>
    <w:tmpl w:val="64F46718"/>
    <w:lvl w:ilvl="0" w:tplc="604A9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4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5A467395"/>
    <w:multiLevelType w:val="hybridMultilevel"/>
    <w:tmpl w:val="D09C895A"/>
    <w:lvl w:ilvl="0" w:tplc="ADE22A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70B76B1A"/>
    <w:multiLevelType w:val="hybridMultilevel"/>
    <w:tmpl w:val="BF76CAAE"/>
    <w:lvl w:ilvl="0" w:tplc="1BDC2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D506D"/>
    <w:rsid w:val="001F4D4A"/>
    <w:rsid w:val="002063A7"/>
    <w:rsid w:val="00217714"/>
    <w:rsid w:val="00234ED6"/>
    <w:rsid w:val="00236A74"/>
    <w:rsid w:val="00242BF7"/>
    <w:rsid w:val="00244A96"/>
    <w:rsid w:val="00291012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E1BCB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5331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9B2B20"/>
    <w:rsid w:val="009D1558"/>
    <w:rsid w:val="00A63B25"/>
    <w:rsid w:val="00A704D4"/>
    <w:rsid w:val="00AF27D2"/>
    <w:rsid w:val="00AF53EF"/>
    <w:rsid w:val="00B003B2"/>
    <w:rsid w:val="00B04DA3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B08A1"/>
    <w:rsid w:val="00CC1FCA"/>
    <w:rsid w:val="00CC36B7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3A16D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paragraph" w:styleId="2">
    <w:name w:val="Body Text 2"/>
    <w:basedOn w:val="a"/>
    <w:link w:val="20"/>
    <w:rsid w:val="00291012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291012"/>
    <w:rPr>
      <w:rFonts w:ascii="Times New Roman" w:eastAsia="Times New Roman" w:hAnsi="Times New Roman"/>
      <w:sz w:val="28"/>
      <w:lang w:eastAsia="ar-SA"/>
    </w:rPr>
  </w:style>
  <w:style w:type="paragraph" w:customStyle="1" w:styleId="ConsPlusNormal">
    <w:name w:val="ConsPlusNormal"/>
    <w:rsid w:val="00291012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12</cp:revision>
  <cp:lastPrinted>2020-03-20T06:48:00Z</cp:lastPrinted>
  <dcterms:created xsi:type="dcterms:W3CDTF">2021-10-19T07:25:00Z</dcterms:created>
  <dcterms:modified xsi:type="dcterms:W3CDTF">2022-12-27T10:22:00Z</dcterms:modified>
</cp:coreProperties>
</file>